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68"/>
        <w:gridCol w:w="1235"/>
        <w:gridCol w:w="3557"/>
      </w:tblGrid>
      <w:tr w:rsidR="00DA4926" w:rsidRPr="00540CC5" w:rsidTr="007E4AFA">
        <w:trPr>
          <w:trHeight w:val="1080"/>
        </w:trPr>
        <w:tc>
          <w:tcPr>
            <w:tcW w:w="1915" w:type="dxa"/>
            <w:shd w:val="clear" w:color="auto" w:fill="auto"/>
            <w:vAlign w:val="center"/>
          </w:tcPr>
          <w:p w:rsidR="00DA4926" w:rsidRPr="00357652" w:rsidRDefault="00096A6D" w:rsidP="005D115F">
            <w:pPr>
              <w:pStyle w:val="ContactName"/>
              <w:rPr>
                <w:rFonts w:ascii="Calibri" w:hAnsi="Calibri" w:cs="Arial"/>
                <w:sz w:val="20"/>
              </w:rPr>
            </w:pPr>
            <w:r w:rsidRPr="00096A6D">
              <w:rPr>
                <w:rFonts w:ascii="Calibri" w:hAnsi="Calibri" w:cs="Arial"/>
                <w:sz w:val="20"/>
              </w:rPr>
              <w:t>http://www.fueleconomy.gov/feg/drive.shtml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Contact: </w:t>
            </w:r>
            <w:r w:rsidR="000B2E09" w:rsidRPr="00357652">
              <w:rPr>
                <w:rFonts w:ascii="Calibri" w:hAnsi="Calibri" w:cs="Arial"/>
                <w:sz w:val="20"/>
              </w:rPr>
              <w:t>Your Name</w:t>
            </w:r>
            <w:r w:rsidR="00400966" w:rsidRPr="00357652">
              <w:rPr>
                <w:rFonts w:ascii="Calibri" w:hAnsi="Calibri" w:cs="Arial"/>
                <w:sz w:val="20"/>
              </w:rPr>
              <w:t>, Coordinator</w:t>
            </w:r>
          </w:p>
          <w:p w:rsidR="00DA4926" w:rsidRPr="00357652" w:rsidRDefault="0040096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XYZ Coalition</w:t>
            </w:r>
          </w:p>
          <w:p w:rsidR="00DA4926" w:rsidRPr="00357652" w:rsidRDefault="00DA4926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Phone</w:t>
            </w:r>
            <w:r w:rsidR="00A62DF6" w:rsidRPr="00357652">
              <w:rPr>
                <w:rFonts w:ascii="Calibri" w:hAnsi="Calibri" w:cs="Arial"/>
                <w:sz w:val="20"/>
              </w:rPr>
              <w:t>: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>(</w:t>
            </w:r>
            <w:r w:rsidR="000B2E09" w:rsidRPr="00357652">
              <w:rPr>
                <w:rFonts w:ascii="Calibri" w:hAnsi="Calibri" w:cs="Arial"/>
                <w:sz w:val="20"/>
              </w:rPr>
              <w:t>xyz</w:t>
            </w:r>
            <w:r w:rsidR="00A62DF6" w:rsidRPr="00357652">
              <w:rPr>
                <w:rFonts w:ascii="Calibri" w:hAnsi="Calibri" w:cs="Arial"/>
                <w:sz w:val="20"/>
              </w:rPr>
              <w:t>)</w:t>
            </w:r>
            <w:r w:rsidRPr="00357652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="000B2E09" w:rsidRPr="00357652">
              <w:rPr>
                <w:rFonts w:ascii="Calibri" w:hAnsi="Calibri" w:cs="Arial"/>
                <w:sz w:val="20"/>
              </w:rPr>
              <w:t>zzz</w:t>
            </w:r>
            <w:proofErr w:type="spellEnd"/>
            <w:r w:rsidR="00A62DF6" w:rsidRPr="00357652">
              <w:rPr>
                <w:rFonts w:ascii="Calibri" w:hAnsi="Calibri" w:cs="Arial"/>
                <w:sz w:val="20"/>
              </w:rPr>
              <w:t>-</w:t>
            </w:r>
            <w:r w:rsidR="000B2E09" w:rsidRPr="00357652">
              <w:rPr>
                <w:rFonts w:ascii="Calibri" w:hAnsi="Calibri" w:cs="Arial"/>
                <w:sz w:val="20"/>
              </w:rPr>
              <w:t>zzzz</w:t>
            </w:r>
          </w:p>
          <w:p w:rsidR="00DA4926" w:rsidRPr="00357652" w:rsidRDefault="00400966" w:rsidP="000B2E09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Email: xyz@zzz.com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2512" w:rsidRPr="00357652" w:rsidRDefault="005B2512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Street Address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City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, </w:t>
            </w:r>
            <w:r w:rsidRPr="00357652">
              <w:rPr>
                <w:rFonts w:ascii="Calibri" w:hAnsi="Calibri" w:cs="Arial"/>
                <w:sz w:val="20"/>
              </w:rPr>
              <w:t>State</w:t>
            </w:r>
            <w:r w:rsidR="00DA4926" w:rsidRPr="00357652">
              <w:rPr>
                <w:rFonts w:ascii="Calibri" w:hAnsi="Calibri" w:cs="Arial"/>
                <w:sz w:val="20"/>
              </w:rPr>
              <w:t xml:space="preserve"> </w:t>
            </w:r>
            <w:r w:rsidR="00A62DF6" w:rsidRPr="00357652">
              <w:rPr>
                <w:rFonts w:ascii="Calibri" w:hAnsi="Calibri" w:cs="Arial"/>
                <w:sz w:val="20"/>
              </w:rPr>
              <w:t xml:space="preserve"> </w:t>
            </w:r>
            <w:r w:rsidRPr="00357652">
              <w:rPr>
                <w:rFonts w:ascii="Calibri" w:hAnsi="Calibri" w:cs="Arial"/>
                <w:sz w:val="20"/>
              </w:rPr>
              <w:t>Zip Code</w:t>
            </w:r>
          </w:p>
          <w:p w:rsidR="00DA4926" w:rsidRPr="00357652" w:rsidRDefault="000B2E09" w:rsidP="005D115F">
            <w:pPr>
              <w:pStyle w:val="ContactInformation"/>
              <w:rPr>
                <w:rFonts w:ascii="Calibri" w:hAnsi="Calibri" w:cs="Arial"/>
                <w:sz w:val="20"/>
              </w:rPr>
            </w:pPr>
            <w:r w:rsidRPr="00357652">
              <w:rPr>
                <w:rFonts w:ascii="Calibri" w:hAnsi="Calibri" w:cs="Arial"/>
                <w:sz w:val="20"/>
              </w:rPr>
              <w:t>Website URL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DA4926" w:rsidRPr="00357652" w:rsidRDefault="00AC5194" w:rsidP="007E4AFA">
            <w:pPr>
              <w:pStyle w:val="Heading2"/>
              <w:rPr>
                <w:rFonts w:ascii="Calibri" w:hAnsi="Calibri" w:cs="Arial"/>
                <w:sz w:val="44"/>
              </w:rPr>
            </w:pPr>
            <w:r w:rsidRPr="00357652">
              <w:rPr>
                <w:rFonts w:ascii="Calibri" w:hAnsi="Calibri" w:cs="Arial"/>
                <w:sz w:val="44"/>
              </w:rPr>
              <w:t xml:space="preserve">XYZ CLEAN CITIES </w:t>
            </w:r>
            <w:r w:rsidR="000B2E09" w:rsidRPr="00357652">
              <w:rPr>
                <w:rFonts w:ascii="Calibri" w:hAnsi="Calibri" w:cs="Arial"/>
                <w:sz w:val="44"/>
              </w:rPr>
              <w:t>Coalition</w:t>
            </w:r>
          </w:p>
        </w:tc>
      </w:tr>
    </w:tbl>
    <w:p w:rsidR="00995FC9" w:rsidRPr="00357652" w:rsidRDefault="00A828A1" w:rsidP="00995FC9">
      <w:pPr>
        <w:pStyle w:val="Heading1"/>
        <w:rPr>
          <w:rFonts w:ascii="Calibri" w:hAnsi="Calibri" w:cs="Arial"/>
          <w:b/>
          <w:sz w:val="52"/>
          <w:szCs w:val="52"/>
        </w:rPr>
      </w:pPr>
      <w:r w:rsidRPr="00357652">
        <w:rPr>
          <w:rFonts w:ascii="Calibri" w:hAnsi="Calibri" w:cs="Arial"/>
          <w:b/>
          <w:sz w:val="52"/>
          <w:szCs w:val="52"/>
        </w:rPr>
        <w:t>MEDIA ANNOUNCEMENT</w:t>
      </w:r>
    </w:p>
    <w:p w:rsidR="00995FC9" w:rsidRPr="00357652" w:rsidRDefault="00645F8E" w:rsidP="00BB4C11">
      <w:pPr>
        <w:pStyle w:val="Subhead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i w:val="0"/>
          <w:sz w:val="32"/>
          <w:szCs w:val="32"/>
        </w:rPr>
        <w:t>Cold Weather Fuel Economy Tips</w:t>
      </w:r>
      <w:r w:rsidR="00400966" w:rsidRPr="00357652">
        <w:rPr>
          <w:rFonts w:ascii="Calibri" w:hAnsi="Calibri" w:cs="Arial"/>
          <w:b/>
          <w:i w:val="0"/>
          <w:sz w:val="32"/>
          <w:szCs w:val="32"/>
        </w:rPr>
        <w:br/>
      </w:r>
    </w:p>
    <w:p w:rsidR="00400966" w:rsidRPr="00357652" w:rsidRDefault="00400966" w:rsidP="00400966">
      <w:pPr>
        <w:pStyle w:val="PlainText"/>
        <w:rPr>
          <w:szCs w:val="22"/>
        </w:rPr>
      </w:pPr>
      <w:r w:rsidRPr="00357652">
        <w:rPr>
          <w:rStyle w:val="BoldTextChar"/>
          <w:rFonts w:ascii="Calibri" w:hAnsi="Calibri"/>
          <w:sz w:val="22"/>
          <w:szCs w:val="22"/>
        </w:rPr>
        <w:t>City, Month DD</w:t>
      </w:r>
      <w:r w:rsidR="00995FC9" w:rsidRPr="00357652">
        <w:rPr>
          <w:rStyle w:val="BoldTextChar"/>
          <w:rFonts w:ascii="Calibri" w:hAnsi="Calibri"/>
          <w:sz w:val="22"/>
          <w:szCs w:val="22"/>
        </w:rPr>
        <w:t xml:space="preserve">, </w:t>
      </w:r>
      <w:r w:rsidRPr="00357652">
        <w:rPr>
          <w:rStyle w:val="BoldTextChar"/>
          <w:rFonts w:ascii="Calibri" w:hAnsi="Calibri"/>
          <w:sz w:val="22"/>
          <w:szCs w:val="22"/>
        </w:rPr>
        <w:t>YYYY</w:t>
      </w:r>
      <w:r w:rsidR="00995FC9" w:rsidRPr="00357652">
        <w:rPr>
          <w:rStyle w:val="BoldTextChar"/>
          <w:rFonts w:ascii="Calibri" w:hAnsi="Calibri"/>
          <w:sz w:val="22"/>
          <w:szCs w:val="22"/>
        </w:rPr>
        <w:t>:</w:t>
      </w:r>
      <w:r w:rsidR="005B2512" w:rsidRPr="00357652">
        <w:rPr>
          <w:rStyle w:val="BoldTextChar"/>
          <w:rFonts w:ascii="Calibri" w:hAnsi="Calibri"/>
          <w:sz w:val="22"/>
          <w:szCs w:val="22"/>
        </w:rPr>
        <w:t xml:space="preserve"> </w:t>
      </w:r>
      <w:r w:rsidR="00995FC9" w:rsidRPr="00357652">
        <w:rPr>
          <w:szCs w:val="22"/>
        </w:rPr>
        <w:t xml:space="preserve"> </w:t>
      </w:r>
    </w:p>
    <w:p w:rsidR="001835A4" w:rsidRPr="00357652" w:rsidRDefault="00F325DB" w:rsidP="00946210">
      <w:pPr>
        <w:pStyle w:val="Text"/>
        <w:spacing w:line="240" w:lineRule="auto"/>
        <w:rPr>
          <w:rFonts w:ascii="Calibri" w:hAnsi="Calibri"/>
          <w:sz w:val="24"/>
          <w:szCs w:val="24"/>
        </w:rPr>
      </w:pPr>
      <w:r w:rsidRPr="00357652">
        <w:rPr>
          <w:rFonts w:ascii="Calibri" w:hAnsi="Calibri"/>
          <w:sz w:val="24"/>
          <w:szCs w:val="24"/>
        </w:rPr>
        <w:t xml:space="preserve">Did you know? </w:t>
      </w:r>
      <w:r w:rsidR="00946210" w:rsidRPr="00357652">
        <w:rPr>
          <w:rFonts w:ascii="Calibri" w:hAnsi="Calibri"/>
          <w:sz w:val="24"/>
          <w:szCs w:val="24"/>
        </w:rPr>
        <w:t xml:space="preserve">Cold weather and winter driving conditions can reduce your fuel economy significantly. Fuel economy tests show that, in short-trip city driving, a conventional gasoline car’s gas mileage is about 12% lower at 20°F than it would be at 77°F. It can drop as much as 22% for very short trips (3 to 4 miles). The effect on hybrid vehicles is worse. Their fuel economy can drop </w:t>
      </w:r>
      <w:r w:rsidR="00AA7ECD">
        <w:rPr>
          <w:rFonts w:ascii="Calibri" w:hAnsi="Calibri"/>
          <w:sz w:val="24"/>
          <w:szCs w:val="24"/>
        </w:rPr>
        <w:t xml:space="preserve">by </w:t>
      </w:r>
      <w:r w:rsidR="00946210" w:rsidRPr="00357652">
        <w:rPr>
          <w:rFonts w:ascii="Calibri" w:hAnsi="Calibri"/>
          <w:sz w:val="24"/>
          <w:szCs w:val="24"/>
        </w:rPr>
        <w:t xml:space="preserve">about 31% to 34% under winter conditions. </w:t>
      </w:r>
    </w:p>
    <w:p w:rsidR="00946210" w:rsidRPr="00357652" w:rsidRDefault="00946210" w:rsidP="00946210">
      <w:pPr>
        <w:pStyle w:val="Text"/>
        <w:spacing w:line="240" w:lineRule="auto"/>
        <w:rPr>
          <w:rFonts w:ascii="Calibri" w:hAnsi="Calibri"/>
          <w:sz w:val="24"/>
          <w:szCs w:val="24"/>
        </w:rPr>
      </w:pPr>
      <w:r w:rsidRPr="00357652">
        <w:rPr>
          <w:rFonts w:ascii="Calibri" w:hAnsi="Calibri"/>
          <w:sz w:val="24"/>
          <w:szCs w:val="24"/>
        </w:rPr>
        <w:t xml:space="preserve">While you may not be able to completely mitigate cold weather’s effects, </w:t>
      </w:r>
      <w:r w:rsidR="00DE1BE6" w:rsidRPr="00DE1BE6">
        <w:rPr>
          <w:rFonts w:ascii="Calibri" w:hAnsi="Calibri"/>
          <w:color w:val="0070C0"/>
          <w:sz w:val="24"/>
          <w:szCs w:val="24"/>
        </w:rPr>
        <w:t>Your Name,</w:t>
      </w:r>
      <w:r w:rsidR="00DE1BE6" w:rsidRPr="00DE1BE6">
        <w:rPr>
          <w:rFonts w:ascii="Calibri" w:hAnsi="Calibri"/>
          <w:sz w:val="24"/>
          <w:szCs w:val="24"/>
        </w:rPr>
        <w:t xml:space="preserve"> Coordinator of the </w:t>
      </w:r>
      <w:r w:rsidR="00DE1BE6" w:rsidRPr="00DE1BE6">
        <w:rPr>
          <w:rFonts w:ascii="Calibri" w:hAnsi="Calibri"/>
          <w:color w:val="0070C0"/>
          <w:sz w:val="24"/>
          <w:szCs w:val="24"/>
        </w:rPr>
        <w:t>XYZ Clean Cities Coalition</w:t>
      </w:r>
      <w:r w:rsidR="00DE1BE6" w:rsidRPr="00DE1BE6">
        <w:rPr>
          <w:rFonts w:ascii="Calibri" w:hAnsi="Calibri"/>
          <w:sz w:val="24"/>
          <w:szCs w:val="24"/>
        </w:rPr>
        <w:t xml:space="preserve"> </w:t>
      </w:r>
      <w:r w:rsidR="00F325DB" w:rsidRPr="00357652">
        <w:rPr>
          <w:rFonts w:ascii="Calibri" w:hAnsi="Calibri"/>
          <w:sz w:val="24"/>
          <w:szCs w:val="24"/>
        </w:rPr>
        <w:t>is pleased to provide a few simple tips that can help fleets and consumers</w:t>
      </w:r>
      <w:r w:rsidR="00DE1BE6" w:rsidRPr="00357652">
        <w:rPr>
          <w:rFonts w:ascii="Calibri" w:hAnsi="Calibri"/>
          <w:sz w:val="24"/>
          <w:szCs w:val="24"/>
        </w:rPr>
        <w:t xml:space="preserve"> improve </w:t>
      </w:r>
      <w:r w:rsidR="00F325DB" w:rsidRPr="00357652">
        <w:rPr>
          <w:rFonts w:ascii="Calibri" w:hAnsi="Calibri"/>
          <w:sz w:val="24"/>
          <w:szCs w:val="24"/>
        </w:rPr>
        <w:t xml:space="preserve">their </w:t>
      </w:r>
      <w:r w:rsidR="00DE1BE6" w:rsidRPr="00357652">
        <w:rPr>
          <w:rFonts w:ascii="Calibri" w:hAnsi="Calibri"/>
          <w:sz w:val="24"/>
          <w:szCs w:val="24"/>
        </w:rPr>
        <w:t>fuel economy this winter</w:t>
      </w:r>
      <w:r w:rsidRPr="00357652">
        <w:rPr>
          <w:rFonts w:ascii="Calibri" w:hAnsi="Calibri"/>
          <w:sz w:val="24"/>
          <w:szCs w:val="24"/>
        </w:rPr>
        <w:t>: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Park your car in a warmer place, such as your garage, to increase the initial temperature of your engine and cabin.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Combine trips when possible so that you drive less often with a cold engine.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Don't idle your car to warm it up. Most manufacturers recommend driving off gently after about 30 seconds. The engine will warm up faster being driven.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Don’t use seat warmers or defrosters more than necessary.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Check your tire pressure regularly.</w:t>
      </w:r>
      <w:r w:rsidR="00AA7ECD">
        <w:rPr>
          <w:rFonts w:ascii="Calibri" w:hAnsi="Calibri"/>
          <w:sz w:val="24"/>
          <w:szCs w:val="24"/>
        </w:rPr>
        <w:t xml:space="preserve"> Tire pressure can decrease when temperatures drop.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Use the type of oil recommended by your manufacturer for cold weather driving.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Remove accessories that increase wind resistance, like roof racks, when not in use.</w:t>
      </w:r>
    </w:p>
    <w:p w:rsidR="00645F8E" w:rsidRP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lastRenderedPageBreak/>
        <w:t>If you drive a plug-in hybrid or electric vehicle, preheating the cabin while plugged into the charger can extend your vehicle's range.</w:t>
      </w:r>
    </w:p>
    <w:p w:rsidR="00645F8E" w:rsidRDefault="00645F8E" w:rsidP="00645F8E">
      <w:pPr>
        <w:pStyle w:val="Text"/>
        <w:numPr>
          <w:ilvl w:val="0"/>
          <w:numId w:val="6"/>
        </w:numPr>
        <w:spacing w:line="240" w:lineRule="auto"/>
        <w:rPr>
          <w:rFonts w:ascii="Calibri" w:hAnsi="Calibri"/>
          <w:sz w:val="24"/>
          <w:szCs w:val="24"/>
        </w:rPr>
      </w:pPr>
      <w:r w:rsidRPr="00645F8E">
        <w:rPr>
          <w:rFonts w:ascii="Calibri" w:hAnsi="Calibri"/>
          <w:sz w:val="24"/>
          <w:szCs w:val="24"/>
        </w:rPr>
        <w:t>If you drive a plug-in hybrid or electric vehicle, using the seat warmers instead of the cabin heater can save energy and extend range.</w:t>
      </w:r>
    </w:p>
    <w:p w:rsidR="00645F8E" w:rsidRDefault="00645F8E" w:rsidP="00645F8E">
      <w:pPr>
        <w:pStyle w:val="Text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learn more about the impact of col</w:t>
      </w:r>
      <w:r w:rsidR="00AA7ECD">
        <w:rPr>
          <w:rFonts w:ascii="Calibri" w:hAnsi="Calibri"/>
          <w:sz w:val="24"/>
          <w:szCs w:val="24"/>
        </w:rPr>
        <w:t>d weather on fuel economy visit</w:t>
      </w:r>
      <w:r>
        <w:rPr>
          <w:rFonts w:ascii="Calibri" w:hAnsi="Calibri"/>
          <w:sz w:val="24"/>
          <w:szCs w:val="24"/>
        </w:rPr>
        <w:br/>
      </w:r>
      <w:hyperlink r:id="rId9" w:history="1">
        <w:r w:rsidR="00BE2694">
          <w:rPr>
            <w:rStyle w:val="Hyperlink"/>
            <w:rFonts w:ascii="Calibri" w:hAnsi="Calibri"/>
            <w:sz w:val="24"/>
            <w:szCs w:val="24"/>
          </w:rPr>
          <w:t>www.fueleconomy.gov/feg/coldweather.shtml</w:t>
        </w:r>
      </w:hyperlink>
      <w:r w:rsidR="00AA7ECD" w:rsidRPr="00AA7ECD">
        <w:rPr>
          <w:rStyle w:val="Hyperlink"/>
          <w:rFonts w:ascii="Calibri" w:hAnsi="Calibri"/>
          <w:sz w:val="24"/>
          <w:szCs w:val="24"/>
          <w:u w:val="none"/>
        </w:rPr>
        <w:t>.</w:t>
      </w:r>
    </w:p>
    <w:p w:rsidR="00645F8E" w:rsidRPr="00645F8E" w:rsidRDefault="00645F8E" w:rsidP="00645F8E">
      <w:pPr>
        <w:pStyle w:val="Text"/>
        <w:spacing w:line="240" w:lineRule="auto"/>
        <w:rPr>
          <w:rFonts w:ascii="Calibri" w:hAnsi="Calibri"/>
          <w:sz w:val="24"/>
          <w:szCs w:val="24"/>
        </w:rPr>
      </w:pPr>
    </w:p>
    <w:p w:rsidR="008B7C99" w:rsidRPr="008B7C99" w:rsidRDefault="008B7C99" w:rsidP="008B7C99">
      <w:pPr>
        <w:pStyle w:val="Text"/>
        <w:rPr>
          <w:rFonts w:ascii="Calibri" w:hAnsi="Calibri"/>
          <w:sz w:val="24"/>
          <w:szCs w:val="24"/>
        </w:rPr>
      </w:pPr>
      <w:bookmarkStart w:id="0" w:name="_GoBack"/>
      <w:r w:rsidRPr="008B7C99">
        <w:rPr>
          <w:rFonts w:ascii="Calibri" w:hAnsi="Calibri"/>
          <w:sz w:val="24"/>
          <w:szCs w:val="24"/>
        </w:rPr>
        <w:t xml:space="preserve">For more information about how you can minimize your transportation-related petroleum use, contact </w:t>
      </w:r>
      <w:r w:rsidRPr="008B7C99">
        <w:rPr>
          <w:rFonts w:ascii="Calibri" w:hAnsi="Calibri"/>
          <w:color w:val="0070C0"/>
          <w:sz w:val="24"/>
          <w:szCs w:val="24"/>
        </w:rPr>
        <w:t>Your Name</w:t>
      </w:r>
      <w:r w:rsidRPr="008B7C99">
        <w:rPr>
          <w:rFonts w:ascii="Calibri" w:hAnsi="Calibri"/>
          <w:sz w:val="24"/>
          <w:szCs w:val="24"/>
        </w:rPr>
        <w:t xml:space="preserve">, Coordinator of the </w:t>
      </w:r>
      <w:r w:rsidRPr="008B7C99">
        <w:rPr>
          <w:rFonts w:ascii="Calibri" w:hAnsi="Calibri"/>
          <w:color w:val="0070C0"/>
          <w:sz w:val="24"/>
          <w:szCs w:val="24"/>
        </w:rPr>
        <w:t>XYZ Clean Cities Coalition</w:t>
      </w:r>
      <w:r w:rsidRPr="008B7C99">
        <w:rPr>
          <w:rFonts w:ascii="Calibri" w:hAnsi="Calibri"/>
          <w:sz w:val="24"/>
          <w:szCs w:val="24"/>
        </w:rPr>
        <w:t>.</w:t>
      </w:r>
    </w:p>
    <w:bookmarkEnd w:id="0"/>
    <w:p w:rsidR="00F631B2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F631B2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F631B2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AA7ECD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AA7ECD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AA7ECD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AA7ECD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AA7ECD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AA7ECD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AA7ECD" w:rsidRDefault="00AA7ECD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F631B2" w:rsidRDefault="00F631B2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</w:p>
    <w:p w:rsidR="00F325DB" w:rsidRDefault="00F325DB" w:rsidP="00DE1BE6">
      <w:pPr>
        <w:pStyle w:val="Text"/>
        <w:spacing w:line="240" w:lineRule="auto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___________________</w:t>
      </w:r>
      <w:r w:rsidR="00F631B2">
        <w:rPr>
          <w:rFonts w:ascii="Calibri" w:hAnsi="Calibri"/>
          <w:color w:val="0070C0"/>
          <w:sz w:val="24"/>
          <w:szCs w:val="24"/>
        </w:rPr>
        <w:t>_______________</w:t>
      </w:r>
      <w:r>
        <w:rPr>
          <w:rFonts w:ascii="Calibri" w:hAnsi="Calibri"/>
          <w:color w:val="0070C0"/>
          <w:sz w:val="24"/>
          <w:szCs w:val="24"/>
        </w:rPr>
        <w:t>_____________</w:t>
      </w:r>
    </w:p>
    <w:p w:rsidR="00F325DB" w:rsidRPr="00357652" w:rsidRDefault="00F325DB" w:rsidP="00674072">
      <w:pPr>
        <w:pStyle w:val="Text"/>
        <w:spacing w:after="120" w:line="240" w:lineRule="auto"/>
        <w:rPr>
          <w:rFonts w:ascii="Calibri" w:hAnsi="Calibri"/>
          <w:sz w:val="24"/>
          <w:szCs w:val="24"/>
        </w:rPr>
      </w:pPr>
      <w:r w:rsidRPr="00AA7ECD">
        <w:rPr>
          <w:rFonts w:ascii="Calibri" w:hAnsi="Calibri"/>
          <w:sz w:val="24"/>
          <w:szCs w:val="24"/>
        </w:rPr>
        <w:t xml:space="preserve">Clean Cities advances the nation’s </w:t>
      </w:r>
      <w:proofErr w:type="gramStart"/>
      <w:r w:rsidRPr="00AA7ECD">
        <w:rPr>
          <w:rFonts w:ascii="Calibri" w:hAnsi="Calibri"/>
          <w:sz w:val="24"/>
          <w:szCs w:val="24"/>
        </w:rPr>
        <w:t>economic, environmental, and</w:t>
      </w:r>
      <w:proofErr w:type="gramEnd"/>
      <w:r w:rsidRPr="00AA7ECD">
        <w:rPr>
          <w:rFonts w:ascii="Calibri" w:hAnsi="Calibri"/>
          <w:sz w:val="24"/>
          <w:szCs w:val="24"/>
        </w:rPr>
        <w:t xml:space="preserve"> energy security by supporting local actions to reduce petroleum use in transportation. Clean Cities is an initiative of the U.S. Department of Energy’s Office of Energy Efficiency and Renewable Energy.</w:t>
      </w:r>
    </w:p>
    <w:p w:rsidR="00DB5E11" w:rsidRDefault="00DB5E11" w:rsidP="00946210">
      <w:pPr>
        <w:pStyle w:val="Text"/>
        <w:spacing w:line="240" w:lineRule="auto"/>
      </w:pPr>
    </w:p>
    <w:sectPr w:rsidR="00DB5E11" w:rsidSect="00DA4926">
      <w:headerReference w:type="even" r:id="rId10"/>
      <w:headerReference w:type="default" r:id="rId11"/>
      <w:footerReference w:type="first" r:id="rId12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52" w:rsidRDefault="00357652">
      <w:r>
        <w:separator/>
      </w:r>
    </w:p>
    <w:p w:rsidR="00357652" w:rsidRDefault="00357652"/>
  </w:endnote>
  <w:endnote w:type="continuationSeparator" w:id="0">
    <w:p w:rsidR="00357652" w:rsidRDefault="00357652">
      <w:r>
        <w:continuationSeparator/>
      </w:r>
    </w:p>
    <w:p w:rsidR="00357652" w:rsidRDefault="00357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DB" w:rsidRDefault="00F16FDB" w:rsidP="005B2512">
    <w:pPr>
      <w:pStyle w:val="Footer"/>
    </w:pPr>
  </w:p>
  <w:p w:rsidR="005D115F" w:rsidRDefault="00AA7ECD" w:rsidP="005B2512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margin">
                <wp:posOffset>3392170</wp:posOffset>
              </wp:positionH>
              <wp:positionV relativeFrom="margin">
                <wp:posOffset>7391400</wp:posOffset>
              </wp:positionV>
              <wp:extent cx="2318385" cy="723265"/>
              <wp:effectExtent l="10795" t="9525" r="48260" b="48260"/>
              <wp:wrapSquare wrapText="bothSides"/>
              <wp:docPr id="2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318385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2700000" sx="100500" sy="100500" algn="tl" rotWithShape="0">
                          <a:srgbClr val="808080">
                            <a:alpha val="39999"/>
                          </a:srgbClr>
                        </a:outerShdw>
                      </a:effectLst>
                    </wps:spPr>
                    <wps:txbx>
                      <w:txbxContent>
                        <w:p w:rsidR="000B2E09" w:rsidRPr="00B302E7" w:rsidRDefault="000B2E09" w:rsidP="000B2E09">
                          <w:pPr>
                            <w:rPr>
                              <w:color w:val="4F81BD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Space for local coalition logo</w:t>
                          </w:r>
                        </w:p>
                      </w:txbxContent>
                    </wps:txbx>
                    <wps:bodyPr rot="0" vert="horz" wrap="square" lIns="274320" tIns="274320" rIns="274320" bIns="2743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margin-left:267.1pt;margin-top:582pt;width:182.55pt;height:56.95pt;flip:x;z-index:25165772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" o:allowincell="f" strokecolor="#7f7f7f" strokeweight="1.5pt">
              <v:shadow on="t" type="perspective" opacity="26213f" origin="-.5,-.5" offset=".74836mm,.74836mm" matrix="65864f,,,65864f"/>
              <v:textbox style="mso-fit-shape-to-text:t" inset="21.6pt,21.6pt,21.6pt,21.6pt">
                <w:txbxContent>
                  <w:p w:rsidR="000B2E09" w:rsidRPr="00B302E7" w:rsidRDefault="000B2E09" w:rsidP="000B2E09">
                    <w:pPr>
                      <w:rPr>
                        <w:color w:val="4F81BD"/>
                        <w:sz w:val="20"/>
                      </w:rPr>
                    </w:pPr>
                    <w:r>
                      <w:rPr>
                        <w:sz w:val="20"/>
                      </w:rPr>
                      <w:t>Space for local coalition logo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16FDB">
      <w:t xml:space="preserve"> </w:t>
    </w:r>
    <w:r>
      <w:rPr>
        <w:noProof/>
      </w:rPr>
      <w:drawing>
        <wp:inline distT="0" distB="0" distL="0" distR="0">
          <wp:extent cx="1371600" cy="866775"/>
          <wp:effectExtent l="0" t="0" r="0" b="9525"/>
          <wp:docPr id="1" name="Picture 1" descr="cclogo_color copy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logo_color copy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52" w:rsidRDefault="00357652">
      <w:r>
        <w:separator/>
      </w:r>
    </w:p>
    <w:p w:rsidR="00357652" w:rsidRDefault="00357652"/>
  </w:footnote>
  <w:footnote w:type="continuationSeparator" w:id="0">
    <w:p w:rsidR="00357652" w:rsidRDefault="00357652">
      <w:r>
        <w:continuationSeparator/>
      </w:r>
    </w:p>
    <w:p w:rsidR="00357652" w:rsidRDefault="003576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5F" w:rsidRDefault="005D115F" w:rsidP="005B2512">
    <w:pPr>
      <w:pStyle w:val="Header"/>
    </w:pPr>
    <w:r w:rsidRPr="005B2512">
      <w:tab/>
    </w:r>
    <w:r w:rsidR="00DA4926" w:rsidRPr="005B2512">
      <w:t xml:space="preserve">Page </w:t>
    </w:r>
    <w:r w:rsidR="00DA4926" w:rsidRPr="005B2512">
      <w:fldChar w:fldCharType="begin"/>
    </w:r>
    <w:r w:rsidR="00DA4926" w:rsidRPr="005B2512">
      <w:instrText xml:space="preserve"> PAGE \* Arabic \* MERGEFORMAT </w:instrText>
    </w:r>
    <w:r w:rsidR="00DA4926" w:rsidRPr="005B2512">
      <w:fldChar w:fldCharType="separate"/>
    </w:r>
    <w:r w:rsidR="008B7C99">
      <w:rPr>
        <w:noProof/>
      </w:rPr>
      <w:t>2</w:t>
    </w:r>
    <w:r w:rsidR="00DA4926" w:rsidRPr="005B251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6E7"/>
    <w:multiLevelType w:val="hybridMultilevel"/>
    <w:tmpl w:val="9BF47D50"/>
    <w:lvl w:ilvl="0" w:tplc="EB7CB008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E09"/>
    <w:multiLevelType w:val="hybridMultilevel"/>
    <w:tmpl w:val="08F0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309C"/>
    <w:multiLevelType w:val="multilevel"/>
    <w:tmpl w:val="08A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6C3FC5"/>
    <w:multiLevelType w:val="hybridMultilevel"/>
    <w:tmpl w:val="30B8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36897"/>
    <w:multiLevelType w:val="hybridMultilevel"/>
    <w:tmpl w:val="033E9CEA"/>
    <w:lvl w:ilvl="0" w:tplc="5FA24FE2">
      <w:numFmt w:val="bullet"/>
      <w:lvlText w:val="·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0791"/>
    <w:multiLevelType w:val="hybridMultilevel"/>
    <w:tmpl w:val="3DB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84526">
      <w:numFmt w:val="bullet"/>
      <w:lvlText w:val="·"/>
      <w:lvlJc w:val="left"/>
      <w:pPr>
        <w:ind w:left="1635" w:hanging="555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96390"/>
    <w:multiLevelType w:val="hybridMultilevel"/>
    <w:tmpl w:val="B9CC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A1"/>
    <w:rsid w:val="00021624"/>
    <w:rsid w:val="00044DD2"/>
    <w:rsid w:val="00096A6D"/>
    <w:rsid w:val="00096B70"/>
    <w:rsid w:val="000B2E09"/>
    <w:rsid w:val="001835A4"/>
    <w:rsid w:val="001B7621"/>
    <w:rsid w:val="002E61E5"/>
    <w:rsid w:val="00357652"/>
    <w:rsid w:val="00400966"/>
    <w:rsid w:val="00540CC5"/>
    <w:rsid w:val="005B2512"/>
    <w:rsid w:val="005D115F"/>
    <w:rsid w:val="0060287D"/>
    <w:rsid w:val="00645F8E"/>
    <w:rsid w:val="00674072"/>
    <w:rsid w:val="007E4AFA"/>
    <w:rsid w:val="00845A3E"/>
    <w:rsid w:val="008B7C99"/>
    <w:rsid w:val="00946210"/>
    <w:rsid w:val="00962E6C"/>
    <w:rsid w:val="00992756"/>
    <w:rsid w:val="00995FC9"/>
    <w:rsid w:val="00A62DF6"/>
    <w:rsid w:val="00A828A1"/>
    <w:rsid w:val="00AA7ECD"/>
    <w:rsid w:val="00AC5194"/>
    <w:rsid w:val="00AD5D80"/>
    <w:rsid w:val="00B71495"/>
    <w:rsid w:val="00B849F2"/>
    <w:rsid w:val="00BB4C11"/>
    <w:rsid w:val="00BE2694"/>
    <w:rsid w:val="00CA56E4"/>
    <w:rsid w:val="00DA4926"/>
    <w:rsid w:val="00DB5E11"/>
    <w:rsid w:val="00DE1BE6"/>
    <w:rsid w:val="00E777A4"/>
    <w:rsid w:val="00F16FDB"/>
    <w:rsid w:val="00F325DB"/>
    <w:rsid w:val="00F631B2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link w:val="Foot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FooterChar">
    <w:name w:val="Footer Char"/>
    <w:link w:val="Footer"/>
    <w:uiPriority w:val="99"/>
    <w:rsid w:val="00A828A1"/>
    <w:rPr>
      <w:rFonts w:ascii="Century Gothic" w:hAnsi="Century Gothic"/>
      <w:b/>
      <w:caps/>
      <w:color w:val="2A5A78"/>
      <w:spacing w:val="-5"/>
      <w:sz w:val="18"/>
      <w:szCs w:val="18"/>
    </w:rPr>
  </w:style>
  <w:style w:type="character" w:styleId="Hyperlink">
    <w:name w:val="Hyperlink"/>
    <w:uiPriority w:val="99"/>
    <w:unhideWhenUsed/>
    <w:rsid w:val="00400966"/>
    <w:rPr>
      <w:color w:val="0000FF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00966"/>
    <w:rPr>
      <w:rFonts w:ascii="Calibri" w:eastAsia="Calibri" w:hAnsi="Calibri" w:cs="Consolas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00966"/>
    <w:rPr>
      <w:rFonts w:ascii="Calibri" w:eastAsia="Calibri" w:hAnsi="Calibri" w:cs="Consolas"/>
      <w:sz w:val="22"/>
      <w:szCs w:val="21"/>
    </w:rPr>
  </w:style>
  <w:style w:type="character" w:styleId="FollowedHyperlink">
    <w:name w:val="FollowedHyperlink"/>
    <w:basedOn w:val="DefaultParagraphFont"/>
    <w:rsid w:val="00AA7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link w:val="FooterChar"/>
    <w:uiPriority w:val="99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FooterChar">
    <w:name w:val="Footer Char"/>
    <w:link w:val="Footer"/>
    <w:uiPriority w:val="99"/>
    <w:rsid w:val="00A828A1"/>
    <w:rPr>
      <w:rFonts w:ascii="Century Gothic" w:hAnsi="Century Gothic"/>
      <w:b/>
      <w:caps/>
      <w:color w:val="2A5A78"/>
      <w:spacing w:val="-5"/>
      <w:sz w:val="18"/>
      <w:szCs w:val="18"/>
    </w:rPr>
  </w:style>
  <w:style w:type="character" w:styleId="Hyperlink">
    <w:name w:val="Hyperlink"/>
    <w:uiPriority w:val="99"/>
    <w:unhideWhenUsed/>
    <w:rsid w:val="00400966"/>
    <w:rPr>
      <w:color w:val="0000FF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00966"/>
    <w:rPr>
      <w:rFonts w:ascii="Calibri" w:eastAsia="Calibri" w:hAnsi="Calibri" w:cs="Consolas"/>
      <w:spacing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00966"/>
    <w:rPr>
      <w:rFonts w:ascii="Calibri" w:eastAsia="Calibri" w:hAnsi="Calibri" w:cs="Consolas"/>
      <w:sz w:val="22"/>
      <w:szCs w:val="21"/>
    </w:rPr>
  </w:style>
  <w:style w:type="character" w:styleId="FollowedHyperlink">
    <w:name w:val="FollowedHyperlink"/>
    <w:basedOn w:val="DefaultParagraphFont"/>
    <w:rsid w:val="00AA7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ueleconomy.gov/feg/coldweather.s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q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3A18-7B6C-4FAE-960F-89B3529F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2</TotalTime>
  <Pages>2</Pages>
  <Words>381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Hopson, Janet L.</dc:creator>
  <cp:lastModifiedBy>Hopson, Janet L.</cp:lastModifiedBy>
  <cp:revision>6</cp:revision>
  <cp:lastPrinted>2004-01-13T16:03:00Z</cp:lastPrinted>
  <dcterms:created xsi:type="dcterms:W3CDTF">2016-06-28T18:57:00Z</dcterms:created>
  <dcterms:modified xsi:type="dcterms:W3CDTF">2016-08-02T16:32:00Z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